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664D" w14:textId="5C4EB515" w:rsidR="00F324A6" w:rsidRDefault="00F324A6" w:rsidP="00F324A6">
      <w:pPr>
        <w:spacing w:after="0" w:line="240" w:lineRule="auto"/>
        <w:ind w:left="-567" w:firstLine="709"/>
        <w:jc w:val="both"/>
        <w:rPr>
          <w:rFonts w:ascii="Times New Roman" w:eastAsia="Calibri" w:hAnsi="Times New Roman" w:cs="Times New Roman"/>
          <w:sz w:val="24"/>
          <w:szCs w:val="24"/>
        </w:rPr>
      </w:pPr>
      <w:bookmarkStart w:id="0" w:name="_Hlk127730804"/>
      <w:bookmarkEnd w:id="0"/>
      <w:r w:rsidRPr="00BC62F9">
        <w:rPr>
          <w:rFonts w:ascii="Times New Roman" w:eastAsia="Calibri" w:hAnsi="Times New Roman" w:cs="Times New Roman"/>
          <w:sz w:val="24"/>
          <w:szCs w:val="24"/>
        </w:rPr>
        <w:t xml:space="preserve">УДК </w:t>
      </w:r>
      <w:r>
        <w:rPr>
          <w:rFonts w:ascii="Times New Roman" w:eastAsia="Calibri" w:hAnsi="Times New Roman" w:cs="Times New Roman"/>
          <w:sz w:val="24"/>
          <w:szCs w:val="24"/>
        </w:rPr>
        <w:t>621.391</w:t>
      </w:r>
    </w:p>
    <w:p w14:paraId="5285BE72" w14:textId="6FE7F0C1" w:rsidR="00F324A6" w:rsidRDefault="00F324A6" w:rsidP="00F324A6">
      <w:pPr>
        <w:spacing w:after="0" w:line="240" w:lineRule="auto"/>
        <w:ind w:left="-567" w:firstLine="709"/>
        <w:jc w:val="both"/>
        <w:rPr>
          <w:rFonts w:ascii="Times New Roman" w:eastAsia="Calibri" w:hAnsi="Times New Roman" w:cs="Times New Roman"/>
          <w:sz w:val="24"/>
          <w:szCs w:val="24"/>
        </w:rPr>
      </w:pPr>
    </w:p>
    <w:p w14:paraId="300C180C" w14:textId="16AC7CBF" w:rsidR="00F324A6" w:rsidRDefault="00F324A6" w:rsidP="00F324A6">
      <w:pPr>
        <w:spacing w:after="0" w:line="240" w:lineRule="auto"/>
        <w:ind w:left="-567"/>
        <w:jc w:val="center"/>
        <w:rPr>
          <w:rFonts w:ascii="Times New Roman" w:eastAsia="Calibri" w:hAnsi="Times New Roman" w:cs="Times New Roman"/>
          <w:sz w:val="24"/>
          <w:szCs w:val="24"/>
        </w:rPr>
      </w:pPr>
      <w:r>
        <w:rPr>
          <w:rFonts w:ascii="Times New Roman" w:eastAsia="Calibri" w:hAnsi="Times New Roman" w:cs="Times New Roman"/>
          <w:sz w:val="24"/>
          <w:szCs w:val="24"/>
        </w:rPr>
        <w:t>С.П. БЕЛОВ, АНТ. А. КОРКИН</w:t>
      </w:r>
    </w:p>
    <w:p w14:paraId="723A79D5" w14:textId="32766FBC" w:rsidR="00F324A6" w:rsidRDefault="00F324A6" w:rsidP="00F324A6">
      <w:pPr>
        <w:spacing w:after="0" w:line="240" w:lineRule="auto"/>
        <w:ind w:left="-567"/>
        <w:jc w:val="center"/>
        <w:rPr>
          <w:rFonts w:ascii="Times New Roman" w:eastAsia="Calibri" w:hAnsi="Times New Roman" w:cs="Times New Roman"/>
          <w:sz w:val="24"/>
          <w:szCs w:val="24"/>
          <w:lang w:val="en-US"/>
        </w:rPr>
      </w:pPr>
      <w:r w:rsidRPr="00F324A6">
        <w:rPr>
          <w:rFonts w:ascii="Times New Roman" w:eastAsia="Calibri" w:hAnsi="Times New Roman" w:cs="Times New Roman"/>
          <w:sz w:val="24"/>
          <w:szCs w:val="24"/>
          <w:lang w:val="en-US"/>
        </w:rPr>
        <w:t>S.P. BELOV, ANT. A. KORKIN</w:t>
      </w:r>
    </w:p>
    <w:p w14:paraId="04A93AA5" w14:textId="6B3B7A05" w:rsidR="00F324A6" w:rsidRDefault="00F324A6" w:rsidP="00F324A6">
      <w:pPr>
        <w:spacing w:after="0" w:line="240" w:lineRule="auto"/>
        <w:ind w:left="-567"/>
        <w:jc w:val="center"/>
        <w:rPr>
          <w:rFonts w:ascii="Times New Roman" w:eastAsia="Calibri" w:hAnsi="Times New Roman" w:cs="Times New Roman"/>
          <w:sz w:val="24"/>
          <w:szCs w:val="24"/>
          <w:lang w:val="en-US"/>
        </w:rPr>
      </w:pPr>
    </w:p>
    <w:p w14:paraId="63C506DA" w14:textId="3A4FF302" w:rsidR="00F324A6" w:rsidRPr="00F324A6" w:rsidRDefault="00F324A6" w:rsidP="00F324A6">
      <w:pPr>
        <w:spacing w:after="0" w:line="240" w:lineRule="auto"/>
        <w:ind w:left="-567"/>
        <w:jc w:val="center"/>
        <w:rPr>
          <w:rFonts w:ascii="Times New Roman" w:eastAsia="Calibri" w:hAnsi="Times New Roman" w:cs="Times New Roman"/>
          <w:b/>
          <w:bCs/>
          <w:sz w:val="28"/>
          <w:szCs w:val="28"/>
        </w:rPr>
      </w:pPr>
      <w:r w:rsidRPr="00F324A6">
        <w:rPr>
          <w:rFonts w:ascii="Times New Roman" w:eastAsia="Calibri" w:hAnsi="Times New Roman" w:cs="Times New Roman"/>
          <w:b/>
          <w:bCs/>
          <w:sz w:val="28"/>
          <w:szCs w:val="28"/>
        </w:rPr>
        <w:t>О ПОВЫШЕНИИ ПОМЕХОУСТОЙЧИВОСТИ ДЕКАМЕТРОВЫХ ИНФОКОММУНИКАЦИОННЫХ СИСТЕМ НА ОСНОВЕ ПРИМЕНЕНИЯ АНТИФЕДИНГОВОГО КОДИРОВАНИЯ</w:t>
      </w:r>
    </w:p>
    <w:p w14:paraId="09577020" w14:textId="083DD881" w:rsidR="00F324A6" w:rsidRPr="00F324A6" w:rsidRDefault="00F324A6" w:rsidP="00F324A6">
      <w:pPr>
        <w:spacing w:after="0" w:line="240" w:lineRule="auto"/>
        <w:ind w:left="-567"/>
        <w:jc w:val="center"/>
        <w:rPr>
          <w:rFonts w:ascii="Times New Roman" w:eastAsia="Calibri" w:hAnsi="Times New Roman" w:cs="Times New Roman"/>
          <w:b/>
          <w:bCs/>
          <w:sz w:val="24"/>
          <w:szCs w:val="24"/>
          <w:lang w:val="en-US"/>
        </w:rPr>
      </w:pPr>
      <w:r w:rsidRPr="00F324A6">
        <w:rPr>
          <w:rFonts w:ascii="Times New Roman" w:eastAsia="Calibri" w:hAnsi="Times New Roman" w:cs="Times New Roman"/>
          <w:b/>
          <w:bCs/>
          <w:sz w:val="24"/>
          <w:szCs w:val="24"/>
          <w:lang w:val="en-US"/>
        </w:rPr>
        <w:t>ON INCREASING THE NOISE IMMUNITY OF DECAMETERS INFO-COMMUNICATION SYSTEMS ON THE BASIS OF THE APPLICATION OF ANTI-FEDING CODING</w:t>
      </w:r>
    </w:p>
    <w:p w14:paraId="7AFCF069" w14:textId="014C90A7" w:rsidR="00F324A6" w:rsidRDefault="00F324A6" w:rsidP="00F324A6">
      <w:pPr>
        <w:spacing w:after="0" w:line="240" w:lineRule="auto"/>
        <w:ind w:left="-567"/>
        <w:jc w:val="center"/>
        <w:rPr>
          <w:rFonts w:ascii="Times New Roman" w:eastAsia="Calibri" w:hAnsi="Times New Roman" w:cs="Times New Roman"/>
          <w:b/>
          <w:bCs/>
          <w:sz w:val="24"/>
          <w:szCs w:val="24"/>
          <w:lang w:val="en-US"/>
        </w:rPr>
      </w:pPr>
    </w:p>
    <w:p w14:paraId="7156080B" w14:textId="246F91A3" w:rsidR="00B344FE" w:rsidRDefault="00B344FE" w:rsidP="00B344FE">
      <w:pPr>
        <w:spacing w:after="0" w:line="240" w:lineRule="auto"/>
        <w:ind w:left="-567" w:firstLine="709"/>
        <w:jc w:val="both"/>
        <w:rPr>
          <w:rFonts w:ascii="Times New Roman" w:eastAsia="Calibri" w:hAnsi="Times New Roman" w:cs="Times New Roman"/>
          <w:b/>
          <w:bCs/>
          <w:i/>
          <w:iCs/>
          <w:sz w:val="20"/>
          <w:szCs w:val="20"/>
        </w:rPr>
      </w:pPr>
      <w:r w:rsidRPr="00B344FE">
        <w:rPr>
          <w:rFonts w:ascii="Times New Roman" w:eastAsia="Calibri" w:hAnsi="Times New Roman" w:cs="Times New Roman"/>
          <w:b/>
          <w:bCs/>
          <w:i/>
          <w:iCs/>
          <w:sz w:val="20"/>
          <w:szCs w:val="20"/>
        </w:rPr>
        <w:t>Аннотация.</w:t>
      </w:r>
      <w:r>
        <w:rPr>
          <w:rFonts w:ascii="Times New Roman" w:eastAsia="Calibri" w:hAnsi="Times New Roman" w:cs="Times New Roman"/>
          <w:b/>
          <w:bCs/>
          <w:i/>
          <w:iCs/>
          <w:sz w:val="20"/>
          <w:szCs w:val="20"/>
        </w:rPr>
        <w:t xml:space="preserve"> При реализации информационного обмена между территориально распределенными абонентами с использованием декаметровых инфокоммуникационных систем достаточно часто возникают различного вида замирания передаваемых сигналов, </w:t>
      </w:r>
      <w:r w:rsidR="00C23EEA">
        <w:rPr>
          <w:rFonts w:ascii="Times New Roman" w:eastAsia="Calibri" w:hAnsi="Times New Roman" w:cs="Times New Roman"/>
          <w:b/>
          <w:bCs/>
          <w:i/>
          <w:iCs/>
          <w:sz w:val="20"/>
          <w:szCs w:val="20"/>
        </w:rPr>
        <w:t>вызванных быстрыми и медленными замираниями, возникающими в ионосфере</w:t>
      </w:r>
      <w:proofErr w:type="gramStart"/>
      <w:r w:rsidR="00C23EEA">
        <w:rPr>
          <w:rFonts w:ascii="Times New Roman" w:eastAsia="Calibri" w:hAnsi="Times New Roman" w:cs="Times New Roman"/>
          <w:b/>
          <w:bCs/>
          <w:i/>
          <w:iCs/>
          <w:sz w:val="20"/>
          <w:szCs w:val="20"/>
        </w:rPr>
        <w:t>.</w:t>
      </w:r>
      <w:proofErr w:type="gramEnd"/>
      <w:r w:rsidR="00C23EEA">
        <w:rPr>
          <w:rFonts w:ascii="Times New Roman" w:eastAsia="Calibri" w:hAnsi="Times New Roman" w:cs="Times New Roman"/>
          <w:b/>
          <w:bCs/>
          <w:i/>
          <w:iCs/>
          <w:sz w:val="20"/>
          <w:szCs w:val="20"/>
        </w:rPr>
        <w:t xml:space="preserve"> </w:t>
      </w:r>
      <w:r>
        <w:rPr>
          <w:rFonts w:ascii="Times New Roman" w:eastAsia="Calibri" w:hAnsi="Times New Roman" w:cs="Times New Roman"/>
          <w:b/>
          <w:bCs/>
          <w:i/>
          <w:iCs/>
          <w:sz w:val="20"/>
          <w:szCs w:val="20"/>
        </w:rPr>
        <w:t xml:space="preserve">что приводит к существенному уменьшению </w:t>
      </w:r>
      <w:r w:rsidR="00C23EEA">
        <w:rPr>
          <w:rFonts w:ascii="Times New Roman" w:eastAsia="Calibri" w:hAnsi="Times New Roman" w:cs="Times New Roman"/>
          <w:b/>
          <w:bCs/>
          <w:i/>
          <w:iCs/>
          <w:sz w:val="20"/>
          <w:szCs w:val="20"/>
        </w:rPr>
        <w:t>помехоустойчивости</w:t>
      </w:r>
      <w:r>
        <w:rPr>
          <w:rFonts w:ascii="Times New Roman" w:eastAsia="Calibri" w:hAnsi="Times New Roman" w:cs="Times New Roman"/>
          <w:b/>
          <w:bCs/>
          <w:i/>
          <w:iCs/>
          <w:sz w:val="20"/>
          <w:szCs w:val="20"/>
        </w:rPr>
        <w:t xml:space="preserve"> принимаемой информации. В связи с этим в докладе </w:t>
      </w:r>
      <w:r w:rsidR="00B733F5">
        <w:rPr>
          <w:rFonts w:ascii="Times New Roman" w:eastAsia="Calibri" w:hAnsi="Times New Roman" w:cs="Times New Roman"/>
          <w:b/>
          <w:bCs/>
          <w:i/>
          <w:iCs/>
          <w:sz w:val="20"/>
          <w:szCs w:val="20"/>
        </w:rPr>
        <w:t>рассматривается возможность повышения помехоустойчивости информации</w:t>
      </w:r>
      <w:r w:rsidR="00C23EEA">
        <w:rPr>
          <w:rFonts w:ascii="Times New Roman" w:eastAsia="Calibri" w:hAnsi="Times New Roman" w:cs="Times New Roman"/>
          <w:b/>
          <w:bCs/>
          <w:i/>
          <w:iCs/>
          <w:sz w:val="20"/>
          <w:szCs w:val="20"/>
        </w:rPr>
        <w:t>,</w:t>
      </w:r>
      <w:r w:rsidR="00B733F5">
        <w:rPr>
          <w:rFonts w:ascii="Times New Roman" w:eastAsia="Calibri" w:hAnsi="Times New Roman" w:cs="Times New Roman"/>
          <w:b/>
          <w:bCs/>
          <w:i/>
          <w:iCs/>
          <w:sz w:val="20"/>
          <w:szCs w:val="20"/>
        </w:rPr>
        <w:t xml:space="preserve"> при ее передаче с использованием декаметровых инфокоммуникационных систем</w:t>
      </w:r>
      <w:r w:rsidR="00C23EEA">
        <w:rPr>
          <w:rFonts w:ascii="Times New Roman" w:eastAsia="Calibri" w:hAnsi="Times New Roman" w:cs="Times New Roman"/>
          <w:b/>
          <w:bCs/>
          <w:i/>
          <w:iCs/>
          <w:sz w:val="20"/>
          <w:szCs w:val="20"/>
        </w:rPr>
        <w:t>, на основе метода антифедингового кодирования с приведением результатов вычислительных экспериментов</w:t>
      </w:r>
      <w:r w:rsidR="00DA24E2">
        <w:rPr>
          <w:rFonts w:ascii="Times New Roman" w:eastAsia="Calibri" w:hAnsi="Times New Roman" w:cs="Times New Roman"/>
          <w:b/>
          <w:bCs/>
          <w:i/>
          <w:iCs/>
          <w:sz w:val="20"/>
          <w:szCs w:val="20"/>
        </w:rPr>
        <w:t>.</w:t>
      </w:r>
    </w:p>
    <w:p w14:paraId="7389E3F6" w14:textId="6574F834" w:rsidR="00C23EEA" w:rsidRDefault="00C23EEA" w:rsidP="00B344FE">
      <w:pPr>
        <w:spacing w:after="0" w:line="240" w:lineRule="auto"/>
        <w:ind w:left="-567" w:firstLine="709"/>
        <w:jc w:val="both"/>
        <w:rPr>
          <w:rFonts w:ascii="Times New Roman" w:eastAsia="Calibri" w:hAnsi="Times New Roman" w:cs="Times New Roman"/>
          <w:b/>
          <w:bCs/>
          <w:i/>
          <w:iCs/>
          <w:sz w:val="20"/>
          <w:szCs w:val="20"/>
        </w:rPr>
      </w:pPr>
      <w:r>
        <w:rPr>
          <w:rFonts w:ascii="Times New Roman" w:eastAsia="Calibri" w:hAnsi="Times New Roman" w:cs="Times New Roman"/>
          <w:b/>
          <w:bCs/>
          <w:i/>
          <w:iCs/>
          <w:sz w:val="20"/>
          <w:szCs w:val="20"/>
        </w:rPr>
        <w:t>Ключевые слова. декаметровые</w:t>
      </w:r>
      <w:r w:rsidRPr="00C23EEA">
        <w:rPr>
          <w:rFonts w:ascii="Times New Roman" w:eastAsia="Calibri" w:hAnsi="Times New Roman" w:cs="Times New Roman"/>
          <w:b/>
          <w:bCs/>
          <w:i/>
          <w:iCs/>
          <w:sz w:val="20"/>
          <w:szCs w:val="20"/>
        </w:rPr>
        <w:t xml:space="preserve"> </w:t>
      </w:r>
      <w:r>
        <w:rPr>
          <w:rFonts w:ascii="Times New Roman" w:eastAsia="Calibri" w:hAnsi="Times New Roman" w:cs="Times New Roman"/>
          <w:b/>
          <w:bCs/>
          <w:i/>
          <w:iCs/>
          <w:sz w:val="20"/>
          <w:szCs w:val="20"/>
        </w:rPr>
        <w:t>инфокоммуникационные системы, антифединговое кодирование</w:t>
      </w:r>
      <w:r w:rsidR="00DA24E2">
        <w:rPr>
          <w:rFonts w:ascii="Times New Roman" w:eastAsia="Calibri" w:hAnsi="Times New Roman" w:cs="Times New Roman"/>
          <w:b/>
          <w:bCs/>
          <w:i/>
          <w:iCs/>
          <w:sz w:val="20"/>
          <w:szCs w:val="20"/>
        </w:rPr>
        <w:t>, помехоустойчивые коды</w:t>
      </w:r>
    </w:p>
    <w:p w14:paraId="5362BE4D" w14:textId="0E2B80E5" w:rsidR="00DA24E2" w:rsidRDefault="00DA24E2" w:rsidP="00B344FE">
      <w:pPr>
        <w:spacing w:after="0" w:line="240" w:lineRule="auto"/>
        <w:ind w:left="-567" w:firstLine="709"/>
        <w:jc w:val="both"/>
        <w:rPr>
          <w:rFonts w:ascii="Times New Roman" w:eastAsia="Calibri" w:hAnsi="Times New Roman" w:cs="Times New Roman"/>
          <w:b/>
          <w:bCs/>
          <w:i/>
          <w:iCs/>
          <w:sz w:val="20"/>
          <w:szCs w:val="20"/>
        </w:rPr>
      </w:pPr>
    </w:p>
    <w:p w14:paraId="6CDAEB0D" w14:textId="77777777" w:rsidR="00DA24E2" w:rsidRPr="00DA24E2" w:rsidRDefault="00DA24E2" w:rsidP="00DA24E2">
      <w:pPr>
        <w:spacing w:after="0" w:line="240" w:lineRule="auto"/>
        <w:ind w:left="-567" w:firstLine="709"/>
        <w:jc w:val="both"/>
        <w:rPr>
          <w:rFonts w:ascii="Times New Roman" w:eastAsia="Calibri" w:hAnsi="Times New Roman" w:cs="Times New Roman"/>
          <w:b/>
          <w:bCs/>
          <w:i/>
          <w:iCs/>
          <w:sz w:val="20"/>
          <w:szCs w:val="20"/>
          <w:lang w:val="en-US"/>
        </w:rPr>
      </w:pPr>
      <w:r w:rsidRPr="00DA24E2">
        <w:rPr>
          <w:rFonts w:ascii="Times New Roman" w:eastAsia="Calibri" w:hAnsi="Times New Roman" w:cs="Times New Roman"/>
          <w:b/>
          <w:bCs/>
          <w:i/>
          <w:iCs/>
          <w:sz w:val="20"/>
          <w:szCs w:val="20"/>
          <w:lang w:val="en-US"/>
        </w:rPr>
        <w:t>Annotation. When implementing information exchange between geographically distributed subscribers using decameter infocommunication systems, various types of fading of transmitted signals often occur due to fast and slow fading that occur in the ionosphere. which leads to a significant decrease in the noise immunity of the received information. In this regard, the report considers the possibility of increasing the noise immunity of information when it is transmitted using decameter infocommunication systems, based on the anti-fading coding method with the results of computational experiments.</w:t>
      </w:r>
    </w:p>
    <w:p w14:paraId="35FC7A67" w14:textId="0FD851B8" w:rsidR="00DA24E2" w:rsidRDefault="00DA24E2" w:rsidP="00DA24E2">
      <w:pPr>
        <w:spacing w:after="0" w:line="240" w:lineRule="auto"/>
        <w:ind w:left="-567" w:firstLine="709"/>
        <w:jc w:val="both"/>
        <w:rPr>
          <w:rFonts w:ascii="Times New Roman" w:eastAsia="Calibri" w:hAnsi="Times New Roman" w:cs="Times New Roman"/>
          <w:b/>
          <w:bCs/>
          <w:i/>
          <w:iCs/>
          <w:sz w:val="20"/>
          <w:szCs w:val="20"/>
          <w:lang w:val="en-US"/>
        </w:rPr>
      </w:pPr>
      <w:r w:rsidRPr="00DA24E2">
        <w:rPr>
          <w:rFonts w:ascii="Times New Roman" w:eastAsia="Calibri" w:hAnsi="Times New Roman" w:cs="Times New Roman"/>
          <w:b/>
          <w:bCs/>
          <w:i/>
          <w:iCs/>
          <w:sz w:val="20"/>
          <w:szCs w:val="20"/>
          <w:lang w:val="en-US"/>
        </w:rPr>
        <w:t>Keywords. decameter infocommunication systems, anti-fading coding, noise-immune codes</w:t>
      </w:r>
    </w:p>
    <w:p w14:paraId="78C3B2A4" w14:textId="06A943A1" w:rsidR="00DA24E2" w:rsidRDefault="00DA24E2" w:rsidP="00DA24E2">
      <w:pPr>
        <w:spacing w:after="0" w:line="240" w:lineRule="auto"/>
        <w:ind w:left="-567" w:firstLine="709"/>
        <w:jc w:val="both"/>
        <w:rPr>
          <w:rFonts w:ascii="Times New Roman" w:eastAsia="Calibri" w:hAnsi="Times New Roman" w:cs="Times New Roman"/>
          <w:b/>
          <w:bCs/>
          <w:i/>
          <w:iCs/>
          <w:sz w:val="20"/>
          <w:szCs w:val="20"/>
          <w:lang w:val="en-US"/>
        </w:rPr>
      </w:pPr>
    </w:p>
    <w:p w14:paraId="26942951" w14:textId="4619A864" w:rsidR="00DA24E2" w:rsidRDefault="00DA24E2" w:rsidP="00DA24E2">
      <w:pPr>
        <w:spacing w:after="0" w:line="240" w:lineRule="auto"/>
        <w:ind w:left="-567" w:firstLine="709"/>
        <w:jc w:val="both"/>
        <w:rPr>
          <w:rFonts w:ascii="Times New Roman" w:eastAsia="Calibri" w:hAnsi="Times New Roman" w:cs="Times New Roman"/>
          <w:sz w:val="24"/>
          <w:szCs w:val="24"/>
        </w:rPr>
      </w:pPr>
      <w:r w:rsidRPr="00DA24E2">
        <w:rPr>
          <w:rFonts w:ascii="Times New Roman" w:eastAsia="Calibri" w:hAnsi="Times New Roman" w:cs="Times New Roman"/>
          <w:sz w:val="24"/>
          <w:szCs w:val="24"/>
        </w:rPr>
        <w:t xml:space="preserve">Декаметровые </w:t>
      </w:r>
      <w:r>
        <w:rPr>
          <w:rFonts w:ascii="Times New Roman" w:eastAsia="Calibri" w:hAnsi="Times New Roman" w:cs="Times New Roman"/>
          <w:sz w:val="24"/>
          <w:szCs w:val="24"/>
        </w:rPr>
        <w:t xml:space="preserve">инфокоммуникационные системы из-за возможности передачи электромагнитных волн на расстояния, превышающие десятки, а иногда и сотни тысяч километров, широко используются при реализации информационного обмена между </w:t>
      </w:r>
      <w:r w:rsidR="00D464E5">
        <w:rPr>
          <w:rFonts w:ascii="Times New Roman" w:eastAsia="Calibri" w:hAnsi="Times New Roman" w:cs="Times New Roman"/>
          <w:sz w:val="24"/>
          <w:szCs w:val="24"/>
        </w:rPr>
        <w:t xml:space="preserve">территориально распределенными абонентами. Однако существенное уменьшение уровня принимаемых канальных сигналов, вызванное </w:t>
      </w:r>
      <w:r w:rsidR="00F332BC">
        <w:rPr>
          <w:rFonts w:ascii="Times New Roman" w:eastAsia="Calibri" w:hAnsi="Times New Roman" w:cs="Times New Roman"/>
          <w:sz w:val="24"/>
          <w:szCs w:val="24"/>
        </w:rPr>
        <w:t xml:space="preserve">хаотически возникающими </w:t>
      </w:r>
      <w:r w:rsidR="00D464E5">
        <w:rPr>
          <w:rFonts w:ascii="Times New Roman" w:eastAsia="Calibri" w:hAnsi="Times New Roman" w:cs="Times New Roman"/>
          <w:sz w:val="24"/>
          <w:szCs w:val="24"/>
        </w:rPr>
        <w:t>медленными или быстрыми замираниями, при отражении электромагнитных волн от неоднородностей ионосферы</w:t>
      </w:r>
      <w:r w:rsidR="00F332BC">
        <w:rPr>
          <w:rFonts w:ascii="Times New Roman" w:eastAsia="Calibri" w:hAnsi="Times New Roman" w:cs="Times New Roman"/>
          <w:sz w:val="24"/>
          <w:szCs w:val="24"/>
        </w:rPr>
        <w:t>,</w:t>
      </w:r>
      <w:r w:rsidR="00D464E5">
        <w:rPr>
          <w:rFonts w:ascii="Times New Roman" w:eastAsia="Calibri" w:hAnsi="Times New Roman" w:cs="Times New Roman"/>
          <w:sz w:val="24"/>
          <w:szCs w:val="24"/>
        </w:rPr>
        <w:t xml:space="preserve"> приводит к возникновению большого количества ошибок </w:t>
      </w:r>
      <w:r w:rsidR="00F332BC">
        <w:rPr>
          <w:rFonts w:ascii="Times New Roman" w:eastAsia="Calibri" w:hAnsi="Times New Roman" w:cs="Times New Roman"/>
          <w:sz w:val="24"/>
          <w:szCs w:val="24"/>
        </w:rPr>
        <w:t>в процессе реализации информационного обмена.</w:t>
      </w:r>
      <w:r w:rsidR="00D464E5">
        <w:rPr>
          <w:rFonts w:ascii="Times New Roman" w:eastAsia="Calibri" w:hAnsi="Times New Roman" w:cs="Times New Roman"/>
          <w:sz w:val="24"/>
          <w:szCs w:val="24"/>
        </w:rPr>
        <w:t xml:space="preserve">  </w:t>
      </w:r>
    </w:p>
    <w:p w14:paraId="615DCCC8" w14:textId="55082241" w:rsidR="00F332BC" w:rsidRDefault="00F332BC" w:rsidP="00DA24E2">
      <w:pPr>
        <w:spacing w:after="0" w:line="240" w:lineRule="auto"/>
        <w:ind w:left="-56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связи с этим, в настоящее время, с учётом специфики замираний, </w:t>
      </w:r>
      <w:r w:rsidRPr="00F332BC">
        <w:rPr>
          <w:rFonts w:ascii="Times New Roman" w:eastAsia="Calibri" w:hAnsi="Times New Roman" w:cs="Times New Roman"/>
          <w:sz w:val="24"/>
          <w:szCs w:val="24"/>
        </w:rPr>
        <w:t>средняя продолжительность которых в существующих каналах декаметровой связи часто значительно превышает длительность информационного элемента</w:t>
      </w:r>
      <w:r>
        <w:rPr>
          <w:rFonts w:ascii="Times New Roman" w:eastAsia="Calibri" w:hAnsi="Times New Roman" w:cs="Times New Roman"/>
          <w:sz w:val="24"/>
          <w:szCs w:val="24"/>
        </w:rPr>
        <w:t xml:space="preserve"> </w:t>
      </w:r>
      <w:r w:rsidRPr="00F332BC">
        <w:rPr>
          <w:rFonts w:ascii="Times New Roman" w:eastAsia="Calibri" w:hAnsi="Times New Roman" w:cs="Times New Roman"/>
          <w:sz w:val="24"/>
          <w:szCs w:val="24"/>
        </w:rPr>
        <w:t>[</w:t>
      </w:r>
      <w:r w:rsidR="003E2D27">
        <w:rPr>
          <w:rFonts w:ascii="Times New Roman" w:eastAsia="Calibri" w:hAnsi="Times New Roman" w:cs="Times New Roman"/>
          <w:sz w:val="24"/>
          <w:szCs w:val="24"/>
        </w:rPr>
        <w:t>1</w:t>
      </w:r>
      <w:r w:rsidRPr="00F332BC">
        <w:rPr>
          <w:rFonts w:ascii="Times New Roman" w:eastAsia="Calibri" w:hAnsi="Times New Roman" w:cs="Times New Roman"/>
          <w:sz w:val="24"/>
          <w:szCs w:val="24"/>
        </w:rPr>
        <w:t>]</w:t>
      </w:r>
      <w:r w:rsidR="0025655B">
        <w:rPr>
          <w:rFonts w:ascii="Times New Roman" w:eastAsia="Calibri" w:hAnsi="Times New Roman" w:cs="Times New Roman"/>
          <w:sz w:val="24"/>
          <w:szCs w:val="24"/>
        </w:rPr>
        <w:t xml:space="preserve">, что создает возможность повысить помехоустойчивость </w:t>
      </w:r>
      <w:r w:rsidR="0025655B" w:rsidRPr="0025655B">
        <w:rPr>
          <w:rFonts w:ascii="Times New Roman" w:eastAsia="Calibri" w:hAnsi="Times New Roman" w:cs="Times New Roman"/>
          <w:sz w:val="24"/>
          <w:szCs w:val="24"/>
        </w:rPr>
        <w:t>передаваемой информации</w:t>
      </w:r>
      <w:r w:rsidR="0025655B">
        <w:rPr>
          <w:rFonts w:ascii="Times New Roman" w:eastAsia="Calibri" w:hAnsi="Times New Roman" w:cs="Times New Roman"/>
          <w:sz w:val="24"/>
          <w:szCs w:val="24"/>
        </w:rPr>
        <w:t>, на основе</w:t>
      </w:r>
      <w:r w:rsidR="0025655B" w:rsidRPr="0025655B">
        <w:rPr>
          <w:rFonts w:ascii="Times New Roman" w:eastAsia="Calibri" w:hAnsi="Times New Roman" w:cs="Times New Roman"/>
          <w:sz w:val="24"/>
          <w:szCs w:val="24"/>
        </w:rPr>
        <w:t xml:space="preserve"> использова</w:t>
      </w:r>
      <w:r w:rsidR="0025655B">
        <w:rPr>
          <w:rFonts w:ascii="Times New Roman" w:eastAsia="Calibri" w:hAnsi="Times New Roman" w:cs="Times New Roman"/>
          <w:sz w:val="24"/>
          <w:szCs w:val="24"/>
        </w:rPr>
        <w:t>ния</w:t>
      </w:r>
      <w:r w:rsidR="0025655B" w:rsidRPr="0025655B">
        <w:rPr>
          <w:rFonts w:ascii="Times New Roman" w:eastAsia="Calibri" w:hAnsi="Times New Roman" w:cs="Times New Roman"/>
          <w:sz w:val="24"/>
          <w:szCs w:val="24"/>
        </w:rPr>
        <w:t xml:space="preserve"> метод</w:t>
      </w:r>
      <w:r w:rsidR="0025655B">
        <w:rPr>
          <w:rFonts w:ascii="Times New Roman" w:eastAsia="Calibri" w:hAnsi="Times New Roman" w:cs="Times New Roman"/>
          <w:sz w:val="24"/>
          <w:szCs w:val="24"/>
        </w:rPr>
        <w:t>а</w:t>
      </w:r>
      <w:r w:rsidR="0025655B" w:rsidRPr="0025655B">
        <w:rPr>
          <w:rFonts w:ascii="Times New Roman" w:eastAsia="Calibri" w:hAnsi="Times New Roman" w:cs="Times New Roman"/>
          <w:sz w:val="24"/>
          <w:szCs w:val="24"/>
        </w:rPr>
        <w:t xml:space="preserve"> антифедингового кодирования [</w:t>
      </w:r>
      <w:r w:rsidR="003E2D27">
        <w:rPr>
          <w:rFonts w:ascii="Times New Roman" w:eastAsia="Calibri" w:hAnsi="Times New Roman" w:cs="Times New Roman"/>
          <w:sz w:val="24"/>
          <w:szCs w:val="24"/>
        </w:rPr>
        <w:t>2</w:t>
      </w:r>
      <w:r w:rsidR="0025655B" w:rsidRPr="0025655B">
        <w:rPr>
          <w:rFonts w:ascii="Times New Roman" w:eastAsia="Calibri" w:hAnsi="Times New Roman" w:cs="Times New Roman"/>
          <w:sz w:val="24"/>
          <w:szCs w:val="24"/>
        </w:rPr>
        <w:t>].</w:t>
      </w:r>
    </w:p>
    <w:p w14:paraId="6EAABF94" w14:textId="141CDFB8" w:rsidR="0025655B" w:rsidRDefault="0025655B" w:rsidP="00DA24E2">
      <w:pPr>
        <w:spacing w:after="0" w:line="240" w:lineRule="auto"/>
        <w:ind w:left="-567" w:firstLine="709"/>
        <w:jc w:val="both"/>
        <w:rPr>
          <w:rFonts w:ascii="Times New Roman" w:eastAsia="Calibri" w:hAnsi="Times New Roman" w:cs="Times New Roman"/>
          <w:sz w:val="24"/>
          <w:szCs w:val="24"/>
        </w:rPr>
      </w:pPr>
      <w:r w:rsidRPr="0025655B">
        <w:rPr>
          <w:rFonts w:ascii="Times New Roman" w:eastAsia="Calibri" w:hAnsi="Times New Roman" w:cs="Times New Roman"/>
          <w:sz w:val="24"/>
          <w:szCs w:val="24"/>
        </w:rPr>
        <w:t>Для получения количественных оценок изменения вероятности ошибки передаваемой информации</w:t>
      </w:r>
      <w:r>
        <w:rPr>
          <w:rFonts w:ascii="Times New Roman" w:eastAsia="Calibri" w:hAnsi="Times New Roman" w:cs="Times New Roman"/>
          <w:sz w:val="24"/>
          <w:szCs w:val="24"/>
        </w:rPr>
        <w:t xml:space="preserve"> в</w:t>
      </w:r>
      <w:r w:rsidRPr="002565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декаметровых </w:t>
      </w:r>
      <w:r w:rsidRPr="0025655B">
        <w:rPr>
          <w:rFonts w:ascii="Times New Roman" w:eastAsia="Calibri" w:hAnsi="Times New Roman" w:cs="Times New Roman"/>
          <w:sz w:val="24"/>
          <w:szCs w:val="24"/>
        </w:rPr>
        <w:t>инфокоммуникационны</w:t>
      </w:r>
      <w:r>
        <w:rPr>
          <w:rFonts w:ascii="Times New Roman" w:eastAsia="Calibri" w:hAnsi="Times New Roman" w:cs="Times New Roman"/>
          <w:sz w:val="24"/>
          <w:szCs w:val="24"/>
        </w:rPr>
        <w:t>х</w:t>
      </w:r>
      <w:r w:rsidRPr="0025655B">
        <w:rPr>
          <w:rFonts w:ascii="Times New Roman" w:eastAsia="Calibri" w:hAnsi="Times New Roman" w:cs="Times New Roman"/>
          <w:sz w:val="24"/>
          <w:szCs w:val="24"/>
        </w:rPr>
        <w:t xml:space="preserve"> система</w:t>
      </w:r>
      <w:r>
        <w:rPr>
          <w:rFonts w:ascii="Times New Roman" w:eastAsia="Calibri" w:hAnsi="Times New Roman" w:cs="Times New Roman"/>
          <w:sz w:val="24"/>
          <w:szCs w:val="24"/>
        </w:rPr>
        <w:t>х</w:t>
      </w:r>
      <w:r w:rsidRPr="002565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были проведены вычислительные эксперименты </w:t>
      </w:r>
      <w:r w:rsidRPr="0025655B">
        <w:rPr>
          <w:rFonts w:ascii="Times New Roman" w:eastAsia="Calibri" w:hAnsi="Times New Roman" w:cs="Times New Roman"/>
          <w:sz w:val="24"/>
          <w:szCs w:val="24"/>
        </w:rPr>
        <w:t>при использовании в качестве переносчик</w:t>
      </w:r>
      <w:r>
        <w:rPr>
          <w:rFonts w:ascii="Times New Roman" w:eastAsia="Calibri" w:hAnsi="Times New Roman" w:cs="Times New Roman"/>
          <w:sz w:val="24"/>
          <w:szCs w:val="24"/>
        </w:rPr>
        <w:t xml:space="preserve">ов информации </w:t>
      </w:r>
      <w:r w:rsidRPr="002565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указанных системах </w:t>
      </w:r>
      <w:r w:rsidRPr="0025655B">
        <w:rPr>
          <w:rFonts w:ascii="Times New Roman" w:eastAsia="Calibri" w:hAnsi="Times New Roman" w:cs="Times New Roman"/>
          <w:sz w:val="24"/>
          <w:szCs w:val="24"/>
        </w:rPr>
        <w:t>канальных сигналов, с различными видами помехоустойчивого кодирования, а также антифедингового метода</w:t>
      </w:r>
      <w:r>
        <w:rPr>
          <w:rFonts w:ascii="Times New Roman" w:eastAsia="Calibri" w:hAnsi="Times New Roman" w:cs="Times New Roman"/>
          <w:sz w:val="24"/>
          <w:szCs w:val="24"/>
        </w:rPr>
        <w:t>.</w:t>
      </w:r>
      <w:r w:rsidRPr="0025655B">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25655B">
        <w:rPr>
          <w:rFonts w:ascii="Times New Roman" w:eastAsia="Calibri" w:hAnsi="Times New Roman" w:cs="Times New Roman"/>
          <w:sz w:val="24"/>
          <w:szCs w:val="24"/>
        </w:rPr>
        <w:t xml:space="preserve">ычислительные эксперименты </w:t>
      </w:r>
      <w:r>
        <w:rPr>
          <w:rFonts w:ascii="Times New Roman" w:eastAsia="Calibri" w:hAnsi="Times New Roman" w:cs="Times New Roman"/>
          <w:sz w:val="24"/>
          <w:szCs w:val="24"/>
        </w:rPr>
        <w:t xml:space="preserve">проводились </w:t>
      </w:r>
      <w:r w:rsidRPr="0025655B">
        <w:rPr>
          <w:rFonts w:ascii="Times New Roman" w:eastAsia="Calibri" w:hAnsi="Times New Roman" w:cs="Times New Roman"/>
          <w:sz w:val="24"/>
          <w:szCs w:val="24"/>
        </w:rPr>
        <w:t>с применением программного обеспечения LabVIEW 2016, разработанного компанией National Instruments и среды графического программирования «Simulink». Результаты вычислительных экспериментов с представлением численных значений вероятности ошибки представлены ниже.</w:t>
      </w:r>
      <w:r>
        <w:rPr>
          <w:rFonts w:ascii="Times New Roman" w:eastAsia="Calibri" w:hAnsi="Times New Roman" w:cs="Times New Roman"/>
          <w:sz w:val="24"/>
          <w:szCs w:val="24"/>
        </w:rPr>
        <w:t xml:space="preserve">  </w:t>
      </w:r>
    </w:p>
    <w:p w14:paraId="38DAEFC6" w14:textId="77777777" w:rsidR="0025655B" w:rsidRPr="0025655B" w:rsidRDefault="0025655B" w:rsidP="0025655B">
      <w:pPr>
        <w:spacing w:after="0" w:line="240" w:lineRule="auto"/>
        <w:ind w:left="-567" w:firstLine="709"/>
        <w:jc w:val="both"/>
        <w:rPr>
          <w:rFonts w:ascii="Times New Roman" w:eastAsia="Calibri" w:hAnsi="Times New Roman" w:cs="Times New Roman"/>
          <w:sz w:val="24"/>
          <w:szCs w:val="24"/>
        </w:rPr>
      </w:pPr>
      <w:r w:rsidRPr="0025655B">
        <w:rPr>
          <w:rFonts w:ascii="Times New Roman" w:eastAsia="Calibri" w:hAnsi="Times New Roman" w:cs="Times New Roman"/>
          <w:sz w:val="24"/>
          <w:szCs w:val="24"/>
        </w:rPr>
        <w:t xml:space="preserve">Для формирования вектора ошибок был написан код, представленный на рисунке 1. Данный вектор используется в модели для симуляции пакетов ошибок. Длина блоков ошибок </w:t>
      </w:r>
      <w:r w:rsidRPr="0025655B">
        <w:rPr>
          <w:rFonts w:ascii="Times New Roman" w:eastAsia="Calibri" w:hAnsi="Times New Roman" w:cs="Times New Roman"/>
          <w:sz w:val="24"/>
          <w:szCs w:val="24"/>
        </w:rPr>
        <w:lastRenderedPageBreak/>
        <w:t>является изменяемым параметром. Расстояние между двумя соседними блоками ошибок является случайным целым числом от 1 до N c равномерным распределением. Общее число сравниваемых бит рано десяти тысячам.</w:t>
      </w:r>
    </w:p>
    <w:p w14:paraId="422D449D" w14:textId="698CCC6D" w:rsidR="0025655B" w:rsidRPr="0025655B" w:rsidRDefault="0025655B" w:rsidP="0025655B">
      <w:pPr>
        <w:spacing w:after="0" w:line="240" w:lineRule="auto"/>
        <w:ind w:left="-567" w:firstLine="709"/>
        <w:jc w:val="both"/>
        <w:rPr>
          <w:rFonts w:ascii="Times New Roman" w:eastAsia="Calibri" w:hAnsi="Times New Roman" w:cs="Times New Roman"/>
          <w:sz w:val="24"/>
          <w:szCs w:val="24"/>
        </w:rPr>
      </w:pPr>
    </w:p>
    <w:p w14:paraId="5DAE1207" w14:textId="02A8EDFA" w:rsidR="0025655B" w:rsidRPr="0025655B" w:rsidRDefault="0025655B" w:rsidP="0025655B">
      <w:pPr>
        <w:spacing w:after="0" w:line="240" w:lineRule="auto"/>
        <w:ind w:left="-567"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5FFDA2AB" wp14:editId="23EA16C9">
            <wp:simplePos x="0" y="0"/>
            <wp:positionH relativeFrom="column">
              <wp:posOffset>1419225</wp:posOffset>
            </wp:positionH>
            <wp:positionV relativeFrom="paragraph">
              <wp:posOffset>180340</wp:posOffset>
            </wp:positionV>
            <wp:extent cx="2658110" cy="1511935"/>
            <wp:effectExtent l="0" t="0" r="8890" b="0"/>
            <wp:wrapTight wrapText="bothSides">
              <wp:wrapPolygon edited="0">
                <wp:start x="0" y="0"/>
                <wp:lineTo x="0" y="21228"/>
                <wp:lineTo x="21517" y="21228"/>
                <wp:lineTo x="2151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8110" cy="1511935"/>
                    </a:xfrm>
                    <a:prstGeom prst="rect">
                      <a:avLst/>
                    </a:prstGeom>
                    <a:noFill/>
                  </pic:spPr>
                </pic:pic>
              </a:graphicData>
            </a:graphic>
            <wp14:sizeRelH relativeFrom="page">
              <wp14:pctWidth>0</wp14:pctWidth>
            </wp14:sizeRelH>
            <wp14:sizeRelV relativeFrom="page">
              <wp14:pctHeight>0</wp14:pctHeight>
            </wp14:sizeRelV>
          </wp:anchor>
        </w:drawing>
      </w:r>
      <w:r w:rsidRPr="0025655B">
        <w:rPr>
          <w:rFonts w:ascii="Times New Roman" w:eastAsia="Calibri" w:hAnsi="Times New Roman" w:cs="Times New Roman"/>
          <w:sz w:val="24"/>
          <w:szCs w:val="24"/>
        </w:rPr>
        <w:t xml:space="preserve"> </w:t>
      </w:r>
    </w:p>
    <w:p w14:paraId="79F66BF5" w14:textId="77777777" w:rsidR="0025655B" w:rsidRPr="0025655B" w:rsidRDefault="0025655B" w:rsidP="0025655B">
      <w:pPr>
        <w:spacing w:after="0" w:line="240" w:lineRule="auto"/>
        <w:ind w:left="-567" w:firstLine="709"/>
        <w:jc w:val="both"/>
        <w:rPr>
          <w:rFonts w:ascii="Times New Roman" w:eastAsia="Calibri" w:hAnsi="Times New Roman" w:cs="Times New Roman"/>
          <w:sz w:val="24"/>
          <w:szCs w:val="24"/>
        </w:rPr>
      </w:pPr>
    </w:p>
    <w:p w14:paraId="0802F918" w14:textId="77777777" w:rsidR="0025655B" w:rsidRDefault="0025655B" w:rsidP="0025655B">
      <w:pPr>
        <w:spacing w:after="0" w:line="240" w:lineRule="auto"/>
        <w:ind w:left="-567" w:firstLine="709"/>
        <w:jc w:val="both"/>
        <w:rPr>
          <w:rFonts w:ascii="Times New Roman" w:eastAsia="Calibri" w:hAnsi="Times New Roman" w:cs="Times New Roman"/>
          <w:sz w:val="24"/>
          <w:szCs w:val="24"/>
        </w:rPr>
      </w:pPr>
    </w:p>
    <w:p w14:paraId="1BFCE929" w14:textId="77777777" w:rsidR="0025655B" w:rsidRDefault="0025655B" w:rsidP="0025655B">
      <w:pPr>
        <w:spacing w:after="0" w:line="240" w:lineRule="auto"/>
        <w:ind w:left="-567" w:firstLine="709"/>
        <w:jc w:val="both"/>
        <w:rPr>
          <w:rFonts w:ascii="Times New Roman" w:eastAsia="Calibri" w:hAnsi="Times New Roman" w:cs="Times New Roman"/>
          <w:sz w:val="24"/>
          <w:szCs w:val="24"/>
        </w:rPr>
      </w:pPr>
    </w:p>
    <w:p w14:paraId="4892550B" w14:textId="77777777" w:rsidR="0025655B" w:rsidRDefault="0025655B" w:rsidP="0025655B">
      <w:pPr>
        <w:spacing w:after="0" w:line="240" w:lineRule="auto"/>
        <w:ind w:left="-567" w:firstLine="709"/>
        <w:jc w:val="both"/>
        <w:rPr>
          <w:rFonts w:ascii="Times New Roman" w:eastAsia="Calibri" w:hAnsi="Times New Roman" w:cs="Times New Roman"/>
          <w:sz w:val="24"/>
          <w:szCs w:val="24"/>
        </w:rPr>
      </w:pPr>
    </w:p>
    <w:p w14:paraId="02CE9BFD" w14:textId="77777777" w:rsidR="0025655B" w:rsidRDefault="0025655B" w:rsidP="0025655B">
      <w:pPr>
        <w:spacing w:after="0" w:line="240" w:lineRule="auto"/>
        <w:ind w:left="-567" w:firstLine="709"/>
        <w:jc w:val="both"/>
        <w:rPr>
          <w:rFonts w:ascii="Times New Roman" w:eastAsia="Calibri" w:hAnsi="Times New Roman" w:cs="Times New Roman"/>
          <w:sz w:val="24"/>
          <w:szCs w:val="24"/>
        </w:rPr>
      </w:pPr>
    </w:p>
    <w:p w14:paraId="63BDC941" w14:textId="77777777" w:rsidR="0025655B" w:rsidRDefault="0025655B" w:rsidP="0025655B">
      <w:pPr>
        <w:spacing w:after="0" w:line="240" w:lineRule="auto"/>
        <w:ind w:left="-567" w:firstLine="709"/>
        <w:jc w:val="both"/>
        <w:rPr>
          <w:rFonts w:ascii="Times New Roman" w:eastAsia="Calibri" w:hAnsi="Times New Roman" w:cs="Times New Roman"/>
          <w:sz w:val="24"/>
          <w:szCs w:val="24"/>
        </w:rPr>
      </w:pPr>
    </w:p>
    <w:p w14:paraId="35049332" w14:textId="77777777" w:rsidR="0025655B" w:rsidRDefault="0025655B" w:rsidP="0025655B">
      <w:pPr>
        <w:spacing w:after="0" w:line="240" w:lineRule="auto"/>
        <w:ind w:left="-567" w:firstLine="709"/>
        <w:jc w:val="both"/>
        <w:rPr>
          <w:rFonts w:ascii="Times New Roman" w:eastAsia="Calibri" w:hAnsi="Times New Roman" w:cs="Times New Roman"/>
          <w:sz w:val="24"/>
          <w:szCs w:val="24"/>
        </w:rPr>
      </w:pPr>
    </w:p>
    <w:p w14:paraId="243516D3" w14:textId="77777777" w:rsidR="0025655B" w:rsidRDefault="0025655B" w:rsidP="0025655B">
      <w:pPr>
        <w:spacing w:after="0" w:line="240" w:lineRule="auto"/>
        <w:ind w:left="-567" w:firstLine="709"/>
        <w:jc w:val="both"/>
        <w:rPr>
          <w:rFonts w:ascii="Times New Roman" w:eastAsia="Calibri" w:hAnsi="Times New Roman" w:cs="Times New Roman"/>
          <w:sz w:val="24"/>
          <w:szCs w:val="24"/>
        </w:rPr>
      </w:pPr>
    </w:p>
    <w:p w14:paraId="1B71238E" w14:textId="77777777" w:rsidR="0025655B" w:rsidRDefault="0025655B" w:rsidP="0025655B">
      <w:pPr>
        <w:spacing w:after="0" w:line="240" w:lineRule="auto"/>
        <w:ind w:left="-567" w:firstLine="709"/>
        <w:jc w:val="both"/>
        <w:rPr>
          <w:rFonts w:ascii="Times New Roman" w:eastAsia="Calibri" w:hAnsi="Times New Roman" w:cs="Times New Roman"/>
          <w:sz w:val="24"/>
          <w:szCs w:val="24"/>
        </w:rPr>
      </w:pPr>
    </w:p>
    <w:p w14:paraId="0DA19DE0" w14:textId="77777777" w:rsidR="003412CA" w:rsidRDefault="003412CA" w:rsidP="0025655B">
      <w:pPr>
        <w:spacing w:after="0" w:line="240" w:lineRule="auto"/>
        <w:ind w:left="-567" w:firstLine="709"/>
        <w:jc w:val="both"/>
        <w:rPr>
          <w:rFonts w:ascii="Times New Roman" w:eastAsia="Calibri" w:hAnsi="Times New Roman" w:cs="Times New Roman"/>
          <w:sz w:val="24"/>
          <w:szCs w:val="24"/>
        </w:rPr>
      </w:pPr>
    </w:p>
    <w:p w14:paraId="7D9898E6" w14:textId="34BF13C4" w:rsidR="0025655B" w:rsidRDefault="0025655B" w:rsidP="003412CA">
      <w:pPr>
        <w:spacing w:after="0" w:line="240" w:lineRule="auto"/>
        <w:ind w:left="-567" w:firstLine="709"/>
        <w:jc w:val="center"/>
        <w:rPr>
          <w:rFonts w:ascii="Times New Roman" w:eastAsia="Calibri" w:hAnsi="Times New Roman" w:cs="Times New Roman"/>
          <w:sz w:val="24"/>
          <w:szCs w:val="24"/>
        </w:rPr>
      </w:pPr>
      <w:r w:rsidRPr="0025655B">
        <w:rPr>
          <w:rFonts w:ascii="Times New Roman" w:eastAsia="Calibri" w:hAnsi="Times New Roman" w:cs="Times New Roman"/>
          <w:sz w:val="24"/>
          <w:szCs w:val="24"/>
        </w:rPr>
        <w:t>Рис. 1 – Код для формирования вектора ошибок</w:t>
      </w:r>
    </w:p>
    <w:p w14:paraId="21660632" w14:textId="62086449" w:rsidR="003412CA" w:rsidRDefault="003412CA" w:rsidP="003412CA">
      <w:pPr>
        <w:spacing w:after="0" w:line="240" w:lineRule="auto"/>
        <w:ind w:left="-567" w:firstLine="709"/>
        <w:jc w:val="center"/>
        <w:rPr>
          <w:rFonts w:ascii="Times New Roman" w:eastAsia="Calibri" w:hAnsi="Times New Roman" w:cs="Times New Roman"/>
          <w:sz w:val="24"/>
          <w:szCs w:val="24"/>
        </w:rPr>
      </w:pPr>
    </w:p>
    <w:p w14:paraId="7E708C0E" w14:textId="77777777" w:rsidR="003412CA" w:rsidRPr="003412CA" w:rsidRDefault="003412CA" w:rsidP="003412CA">
      <w:pPr>
        <w:spacing w:after="0" w:line="240" w:lineRule="auto"/>
        <w:ind w:left="-567" w:firstLine="709"/>
        <w:jc w:val="both"/>
        <w:rPr>
          <w:rFonts w:ascii="Times New Roman" w:eastAsia="Calibri" w:hAnsi="Times New Roman" w:cs="Times New Roman"/>
          <w:sz w:val="24"/>
          <w:szCs w:val="24"/>
        </w:rPr>
      </w:pPr>
      <w:r w:rsidRPr="003412CA">
        <w:rPr>
          <w:rFonts w:ascii="Times New Roman" w:eastAsia="Calibri" w:hAnsi="Times New Roman" w:cs="Times New Roman"/>
          <w:sz w:val="24"/>
          <w:szCs w:val="24"/>
        </w:rPr>
        <w:t xml:space="preserve">В следующем эксперименте сравнивается помехоустойчивость </w:t>
      </w:r>
      <w:bookmarkStart w:id="1" w:name="_Hlk134353199"/>
      <w:r w:rsidRPr="003412CA">
        <w:rPr>
          <w:rFonts w:ascii="Times New Roman" w:eastAsia="Calibri" w:hAnsi="Times New Roman" w:cs="Times New Roman"/>
          <w:sz w:val="24"/>
          <w:szCs w:val="24"/>
        </w:rPr>
        <w:t>инфокоммуникационных</w:t>
      </w:r>
      <w:bookmarkEnd w:id="1"/>
      <w:r w:rsidRPr="003412CA">
        <w:rPr>
          <w:rFonts w:ascii="Times New Roman" w:eastAsia="Calibri" w:hAnsi="Times New Roman" w:cs="Times New Roman"/>
          <w:sz w:val="24"/>
          <w:szCs w:val="24"/>
        </w:rPr>
        <w:t xml:space="preserve"> систем с блочным и псевдослучайным перемежением с применением созданных сконфигурированных моделей, представленных на рисунках 2 – 3.</w:t>
      </w:r>
    </w:p>
    <w:p w14:paraId="19F2261A" w14:textId="4771C801" w:rsidR="003412CA" w:rsidRDefault="003412CA" w:rsidP="003412CA">
      <w:pPr>
        <w:spacing w:after="0" w:line="240" w:lineRule="auto"/>
        <w:ind w:left="-567"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28858F37" wp14:editId="2214AC61">
            <wp:simplePos x="0" y="0"/>
            <wp:positionH relativeFrom="column">
              <wp:posOffset>-4445</wp:posOffset>
            </wp:positionH>
            <wp:positionV relativeFrom="paragraph">
              <wp:posOffset>346710</wp:posOffset>
            </wp:positionV>
            <wp:extent cx="5718175" cy="1914525"/>
            <wp:effectExtent l="0" t="0" r="0" b="9525"/>
            <wp:wrapTight wrapText="bothSides">
              <wp:wrapPolygon edited="0">
                <wp:start x="0" y="0"/>
                <wp:lineTo x="0" y="21493"/>
                <wp:lineTo x="21516" y="21493"/>
                <wp:lineTo x="2151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8175" cy="1914525"/>
                    </a:xfrm>
                    <a:prstGeom prst="rect">
                      <a:avLst/>
                    </a:prstGeom>
                    <a:noFill/>
                  </pic:spPr>
                </pic:pic>
              </a:graphicData>
            </a:graphic>
            <wp14:sizeRelH relativeFrom="page">
              <wp14:pctWidth>0</wp14:pctWidth>
            </wp14:sizeRelH>
            <wp14:sizeRelV relativeFrom="page">
              <wp14:pctHeight>0</wp14:pctHeight>
            </wp14:sizeRelV>
          </wp:anchor>
        </w:drawing>
      </w:r>
    </w:p>
    <w:p w14:paraId="76FC203B" w14:textId="1DAEE3F8" w:rsidR="003412CA" w:rsidRDefault="003412CA" w:rsidP="003412CA">
      <w:pPr>
        <w:spacing w:after="0" w:line="240" w:lineRule="auto"/>
        <w:ind w:firstLine="709"/>
        <w:jc w:val="both"/>
        <w:rPr>
          <w:rFonts w:ascii="Times New Roman" w:eastAsia="Calibri" w:hAnsi="Times New Roman" w:cs="Times New Roman"/>
          <w:sz w:val="24"/>
          <w:szCs w:val="24"/>
        </w:rPr>
      </w:pPr>
      <w:r w:rsidRPr="003412CA">
        <w:rPr>
          <w:rFonts w:ascii="Times New Roman" w:eastAsia="Calibri" w:hAnsi="Times New Roman" w:cs="Times New Roman"/>
          <w:sz w:val="24"/>
          <w:szCs w:val="24"/>
        </w:rPr>
        <w:t>Рис. 2 – Модель системы с кодом Хемминга (7, 4) и блочным перемежением</w:t>
      </w:r>
    </w:p>
    <w:p w14:paraId="596C61AE" w14:textId="2DEC4015" w:rsidR="003412CA" w:rsidRDefault="003412CA" w:rsidP="003412CA">
      <w:pPr>
        <w:spacing w:after="0" w:line="240" w:lineRule="auto"/>
        <w:ind w:firstLine="709"/>
        <w:jc w:val="both"/>
        <w:rPr>
          <w:rFonts w:ascii="Times New Roman" w:eastAsia="Calibri" w:hAnsi="Times New Roman" w:cs="Times New Roman"/>
          <w:sz w:val="24"/>
          <w:szCs w:val="24"/>
        </w:rPr>
      </w:pPr>
    </w:p>
    <w:p w14:paraId="5B63205F" w14:textId="6E9A1982" w:rsidR="003412CA" w:rsidRDefault="003412CA" w:rsidP="003412CA">
      <w:pPr>
        <w:tabs>
          <w:tab w:val="left" w:pos="142"/>
        </w:tabs>
        <w:spacing w:after="0" w:line="240" w:lineRule="auto"/>
        <w:ind w:firstLine="142"/>
        <w:jc w:val="both"/>
        <w:rPr>
          <w:rFonts w:ascii="Times New Roman" w:eastAsia="Calibri" w:hAnsi="Times New Roman" w:cs="Times New Roman"/>
          <w:sz w:val="24"/>
          <w:szCs w:val="24"/>
        </w:rPr>
      </w:pPr>
      <w:r w:rsidRPr="009242A8">
        <w:rPr>
          <w:rFonts w:ascii="Times New Roman" w:eastAsia="Times New Roman" w:hAnsi="Times New Roman" w:cs="Times New Roman"/>
          <w:noProof/>
          <w:sz w:val="24"/>
          <w:szCs w:val="24"/>
          <w:lang w:eastAsia="ru-RU"/>
        </w:rPr>
        <w:drawing>
          <wp:inline distT="0" distB="0" distL="0" distR="0" wp14:anchorId="57274588" wp14:editId="1FB115F8">
            <wp:extent cx="5514975" cy="2067626"/>
            <wp:effectExtent l="0" t="0" r="0" b="8890"/>
            <wp:docPr id="54" name="Рисунок 54" descr="Изображение выглядит как диаграмма, схематичн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54" descr="Изображение выглядит как диаграмма, схематичный&#10;&#10;Автоматически созданное описание"/>
                    <pic:cNvPicPr/>
                  </pic:nvPicPr>
                  <pic:blipFill>
                    <a:blip r:embed="rId6" cstate="print"/>
                    <a:stretch>
                      <a:fillRect/>
                    </a:stretch>
                  </pic:blipFill>
                  <pic:spPr>
                    <a:xfrm>
                      <a:off x="0" y="0"/>
                      <a:ext cx="5541155" cy="2077441"/>
                    </a:xfrm>
                    <a:prstGeom prst="rect">
                      <a:avLst/>
                    </a:prstGeom>
                  </pic:spPr>
                </pic:pic>
              </a:graphicData>
            </a:graphic>
          </wp:inline>
        </w:drawing>
      </w:r>
    </w:p>
    <w:p w14:paraId="28D17AED" w14:textId="3188F155" w:rsidR="003E2D27" w:rsidRDefault="003E2D27" w:rsidP="003412CA">
      <w:pPr>
        <w:tabs>
          <w:tab w:val="left" w:pos="142"/>
        </w:tabs>
        <w:spacing w:after="0" w:line="240" w:lineRule="auto"/>
        <w:ind w:firstLine="142"/>
        <w:jc w:val="both"/>
        <w:rPr>
          <w:rFonts w:ascii="Times New Roman" w:eastAsia="Calibri" w:hAnsi="Times New Roman" w:cs="Times New Roman"/>
          <w:sz w:val="24"/>
          <w:szCs w:val="24"/>
        </w:rPr>
      </w:pPr>
      <w:r w:rsidRPr="003E2D27">
        <w:rPr>
          <w:rFonts w:ascii="Times New Roman" w:eastAsia="Calibri" w:hAnsi="Times New Roman" w:cs="Times New Roman"/>
          <w:sz w:val="24"/>
          <w:szCs w:val="24"/>
        </w:rPr>
        <w:t>Рис. 3 – Модель системы с кодом Хемминга (7, 4) и псевдослучайным перемежением</w:t>
      </w:r>
    </w:p>
    <w:p w14:paraId="6D9F1627" w14:textId="0B21D2ED" w:rsidR="003E2D27" w:rsidRDefault="003E2D27" w:rsidP="003412CA">
      <w:pPr>
        <w:tabs>
          <w:tab w:val="left" w:pos="142"/>
        </w:tabs>
        <w:spacing w:after="0" w:line="240" w:lineRule="auto"/>
        <w:ind w:firstLine="142"/>
        <w:jc w:val="both"/>
        <w:rPr>
          <w:rFonts w:ascii="Times New Roman" w:eastAsia="Calibri" w:hAnsi="Times New Roman" w:cs="Times New Roman"/>
          <w:sz w:val="24"/>
          <w:szCs w:val="24"/>
        </w:rPr>
      </w:pPr>
    </w:p>
    <w:p w14:paraId="2BA59236" w14:textId="5F67A1EC" w:rsidR="003E2D27" w:rsidRDefault="003E2D27" w:rsidP="003E2D27">
      <w:pPr>
        <w:tabs>
          <w:tab w:val="left" w:pos="142"/>
        </w:tabs>
        <w:spacing w:after="0" w:line="240" w:lineRule="auto"/>
        <w:ind w:firstLine="142"/>
        <w:jc w:val="both"/>
        <w:rPr>
          <w:rFonts w:ascii="Times New Roman" w:eastAsia="Calibri" w:hAnsi="Times New Roman" w:cs="Times New Roman"/>
          <w:sz w:val="24"/>
          <w:szCs w:val="24"/>
        </w:rPr>
      </w:pPr>
      <w:r w:rsidRPr="003E2D27">
        <w:rPr>
          <w:rFonts w:ascii="Times New Roman" w:eastAsia="Calibri" w:hAnsi="Times New Roman" w:cs="Times New Roman"/>
          <w:sz w:val="24"/>
          <w:szCs w:val="24"/>
        </w:rPr>
        <w:t>Результаты, полученные в ходе проведения вычислительных экспериментов представлены в Таблице 1</w:t>
      </w:r>
    </w:p>
    <w:p w14:paraId="25BBD2D9" w14:textId="319488D4" w:rsidR="003E2D27" w:rsidRDefault="003E2D27" w:rsidP="003E2D27">
      <w:pPr>
        <w:tabs>
          <w:tab w:val="left" w:pos="142"/>
        </w:tabs>
        <w:spacing w:after="0" w:line="240" w:lineRule="auto"/>
        <w:ind w:firstLine="142"/>
        <w:jc w:val="both"/>
        <w:rPr>
          <w:rFonts w:ascii="Times New Roman" w:eastAsia="Calibri" w:hAnsi="Times New Roman" w:cs="Times New Roman"/>
          <w:sz w:val="24"/>
          <w:szCs w:val="24"/>
        </w:rPr>
      </w:pPr>
    </w:p>
    <w:p w14:paraId="13B3BD3F" w14:textId="4CD2BB90" w:rsidR="003E2D27" w:rsidRDefault="003E2D27" w:rsidP="003E2D27">
      <w:pPr>
        <w:tabs>
          <w:tab w:val="left" w:pos="142"/>
        </w:tabs>
        <w:spacing w:after="0" w:line="240" w:lineRule="auto"/>
        <w:ind w:firstLine="142"/>
        <w:jc w:val="center"/>
        <w:rPr>
          <w:rFonts w:ascii="Times New Roman" w:eastAsia="Calibri" w:hAnsi="Times New Roman" w:cs="Times New Roman"/>
          <w:sz w:val="24"/>
          <w:szCs w:val="24"/>
        </w:rPr>
      </w:pPr>
      <w:r w:rsidRPr="003E2D27">
        <w:rPr>
          <w:rFonts w:ascii="Times New Roman" w:eastAsia="Calibri" w:hAnsi="Times New Roman" w:cs="Times New Roman"/>
          <w:sz w:val="24"/>
          <w:szCs w:val="24"/>
        </w:rPr>
        <w:lastRenderedPageBreak/>
        <w:t>Таблица 1 – Результаты вычислительных экспериментов</w:t>
      </w:r>
    </w:p>
    <w:p w14:paraId="4B726505" w14:textId="77777777" w:rsidR="003E2D27" w:rsidRDefault="003E2D27" w:rsidP="003E2D27">
      <w:pPr>
        <w:tabs>
          <w:tab w:val="left" w:pos="142"/>
        </w:tabs>
        <w:spacing w:after="0" w:line="240" w:lineRule="auto"/>
        <w:ind w:firstLine="142"/>
        <w:jc w:val="both"/>
        <w:rPr>
          <w:rFonts w:ascii="Times New Roman" w:eastAsia="Calibri" w:hAnsi="Times New Roman" w:cs="Times New Roman"/>
          <w:sz w:val="24"/>
          <w:szCs w:val="24"/>
        </w:rPr>
      </w:pPr>
    </w:p>
    <w:tbl>
      <w:tblPr>
        <w:tblStyle w:val="1"/>
        <w:tblW w:w="0" w:type="auto"/>
        <w:jc w:val="center"/>
        <w:tblLook w:val="04A0" w:firstRow="1" w:lastRow="0" w:firstColumn="1" w:lastColumn="0" w:noHBand="0" w:noVBand="1"/>
      </w:tblPr>
      <w:tblGrid>
        <w:gridCol w:w="1717"/>
        <w:gridCol w:w="1921"/>
        <w:gridCol w:w="2866"/>
      </w:tblGrid>
      <w:tr w:rsidR="003E2D27" w:rsidRPr="009242A8" w14:paraId="7AE509C2" w14:textId="77777777" w:rsidTr="00F20B13">
        <w:trPr>
          <w:trHeight w:val="259"/>
          <w:jc w:val="center"/>
        </w:trPr>
        <w:tc>
          <w:tcPr>
            <w:tcW w:w="1717" w:type="dxa"/>
            <w:vMerge w:val="restart"/>
          </w:tcPr>
          <w:p w14:paraId="68EBCA2B"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Длина блока ошибок</w:t>
            </w:r>
          </w:p>
        </w:tc>
        <w:tc>
          <w:tcPr>
            <w:tcW w:w="4414" w:type="dxa"/>
            <w:gridSpan w:val="2"/>
          </w:tcPr>
          <w:p w14:paraId="38B7B69A"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Вероятность ошибки</w:t>
            </w:r>
          </w:p>
        </w:tc>
      </w:tr>
      <w:tr w:rsidR="003E2D27" w:rsidRPr="009242A8" w14:paraId="0E007FBA" w14:textId="77777777" w:rsidTr="00F20B13">
        <w:trPr>
          <w:trHeight w:val="259"/>
          <w:jc w:val="center"/>
        </w:trPr>
        <w:tc>
          <w:tcPr>
            <w:tcW w:w="1717" w:type="dxa"/>
            <w:vMerge/>
          </w:tcPr>
          <w:p w14:paraId="3FB4532F" w14:textId="77777777" w:rsidR="003E2D27" w:rsidRPr="003E2D27" w:rsidRDefault="003E2D27" w:rsidP="00F20B13">
            <w:pPr>
              <w:spacing w:line="240" w:lineRule="auto"/>
              <w:jc w:val="center"/>
              <w:rPr>
                <w:rFonts w:ascii="Times New Roman" w:hAnsi="Times New Roman" w:cs="Times New Roman"/>
                <w:sz w:val="24"/>
                <w:szCs w:val="24"/>
              </w:rPr>
            </w:pPr>
          </w:p>
        </w:tc>
        <w:tc>
          <w:tcPr>
            <w:tcW w:w="1788" w:type="dxa"/>
          </w:tcPr>
          <w:p w14:paraId="03E807B9"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 xml:space="preserve">Блочное </w:t>
            </w:r>
          </w:p>
        </w:tc>
        <w:tc>
          <w:tcPr>
            <w:tcW w:w="2626" w:type="dxa"/>
          </w:tcPr>
          <w:p w14:paraId="777CE8EB"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Псевдослучайное</w:t>
            </w:r>
          </w:p>
        </w:tc>
      </w:tr>
      <w:tr w:rsidR="003E2D27" w:rsidRPr="009242A8" w14:paraId="567E99A6" w14:textId="77777777" w:rsidTr="00F20B13">
        <w:trPr>
          <w:trHeight w:val="259"/>
          <w:jc w:val="center"/>
        </w:trPr>
        <w:tc>
          <w:tcPr>
            <w:tcW w:w="1717" w:type="dxa"/>
          </w:tcPr>
          <w:p w14:paraId="4430BBE4"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2</w:t>
            </w:r>
          </w:p>
        </w:tc>
        <w:tc>
          <w:tcPr>
            <w:tcW w:w="1788" w:type="dxa"/>
          </w:tcPr>
          <w:p w14:paraId="1CA4F1F2"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0.0003</w:t>
            </w:r>
          </w:p>
        </w:tc>
        <w:tc>
          <w:tcPr>
            <w:tcW w:w="2626" w:type="dxa"/>
          </w:tcPr>
          <w:p w14:paraId="7EE29BC4"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0.0007</w:t>
            </w:r>
          </w:p>
        </w:tc>
      </w:tr>
      <w:tr w:rsidR="003E2D27" w:rsidRPr="009242A8" w14:paraId="517C20CC" w14:textId="77777777" w:rsidTr="00F20B13">
        <w:trPr>
          <w:trHeight w:val="259"/>
          <w:jc w:val="center"/>
        </w:trPr>
        <w:tc>
          <w:tcPr>
            <w:tcW w:w="1717" w:type="dxa"/>
          </w:tcPr>
          <w:p w14:paraId="51D9616D"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3</w:t>
            </w:r>
          </w:p>
        </w:tc>
        <w:tc>
          <w:tcPr>
            <w:tcW w:w="1788" w:type="dxa"/>
          </w:tcPr>
          <w:p w14:paraId="1B7B708F"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0.0007</w:t>
            </w:r>
          </w:p>
        </w:tc>
        <w:tc>
          <w:tcPr>
            <w:tcW w:w="2626" w:type="dxa"/>
          </w:tcPr>
          <w:p w14:paraId="6999EF3F"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0.0025</w:t>
            </w:r>
          </w:p>
        </w:tc>
      </w:tr>
      <w:tr w:rsidR="003E2D27" w:rsidRPr="009242A8" w14:paraId="2AA0E7C1" w14:textId="77777777" w:rsidTr="00F20B13">
        <w:trPr>
          <w:trHeight w:val="259"/>
          <w:jc w:val="center"/>
        </w:trPr>
        <w:tc>
          <w:tcPr>
            <w:tcW w:w="1717" w:type="dxa"/>
          </w:tcPr>
          <w:p w14:paraId="220314F1"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4</w:t>
            </w:r>
          </w:p>
        </w:tc>
        <w:tc>
          <w:tcPr>
            <w:tcW w:w="1788" w:type="dxa"/>
          </w:tcPr>
          <w:p w14:paraId="6B472B6E"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0.0019</w:t>
            </w:r>
          </w:p>
        </w:tc>
        <w:tc>
          <w:tcPr>
            <w:tcW w:w="2626" w:type="dxa"/>
          </w:tcPr>
          <w:p w14:paraId="2459F88C"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0.0059</w:t>
            </w:r>
          </w:p>
        </w:tc>
      </w:tr>
      <w:tr w:rsidR="003E2D27" w:rsidRPr="009242A8" w14:paraId="2F5CEB5A" w14:textId="77777777" w:rsidTr="00F20B13">
        <w:trPr>
          <w:trHeight w:val="259"/>
          <w:jc w:val="center"/>
        </w:trPr>
        <w:tc>
          <w:tcPr>
            <w:tcW w:w="1717" w:type="dxa"/>
          </w:tcPr>
          <w:p w14:paraId="79E7A93B"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5</w:t>
            </w:r>
          </w:p>
        </w:tc>
        <w:tc>
          <w:tcPr>
            <w:tcW w:w="1788" w:type="dxa"/>
          </w:tcPr>
          <w:p w14:paraId="47543FA2"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0.0023</w:t>
            </w:r>
          </w:p>
        </w:tc>
        <w:tc>
          <w:tcPr>
            <w:tcW w:w="2626" w:type="dxa"/>
          </w:tcPr>
          <w:p w14:paraId="061A05CB"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0.0092</w:t>
            </w:r>
          </w:p>
        </w:tc>
      </w:tr>
      <w:tr w:rsidR="003E2D27" w:rsidRPr="009242A8" w14:paraId="7CA4AD52" w14:textId="77777777" w:rsidTr="00F20B13">
        <w:trPr>
          <w:trHeight w:val="259"/>
          <w:jc w:val="center"/>
        </w:trPr>
        <w:tc>
          <w:tcPr>
            <w:tcW w:w="1717" w:type="dxa"/>
          </w:tcPr>
          <w:p w14:paraId="1ABDB4CA"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6</w:t>
            </w:r>
          </w:p>
        </w:tc>
        <w:tc>
          <w:tcPr>
            <w:tcW w:w="1788" w:type="dxa"/>
          </w:tcPr>
          <w:p w14:paraId="7ACD5BBB"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0.0035</w:t>
            </w:r>
          </w:p>
        </w:tc>
        <w:tc>
          <w:tcPr>
            <w:tcW w:w="2626" w:type="dxa"/>
          </w:tcPr>
          <w:p w14:paraId="33451789"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0.0132</w:t>
            </w:r>
          </w:p>
        </w:tc>
      </w:tr>
      <w:tr w:rsidR="003E2D27" w:rsidRPr="009242A8" w14:paraId="40964290" w14:textId="77777777" w:rsidTr="00F20B13">
        <w:trPr>
          <w:trHeight w:val="259"/>
          <w:jc w:val="center"/>
        </w:trPr>
        <w:tc>
          <w:tcPr>
            <w:tcW w:w="1717" w:type="dxa"/>
          </w:tcPr>
          <w:p w14:paraId="549A18BA"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7</w:t>
            </w:r>
          </w:p>
        </w:tc>
        <w:tc>
          <w:tcPr>
            <w:tcW w:w="1788" w:type="dxa"/>
          </w:tcPr>
          <w:p w14:paraId="36B36DD0"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0.0041</w:t>
            </w:r>
          </w:p>
        </w:tc>
        <w:tc>
          <w:tcPr>
            <w:tcW w:w="2626" w:type="dxa"/>
          </w:tcPr>
          <w:p w14:paraId="1C88A107"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0.0185</w:t>
            </w:r>
          </w:p>
        </w:tc>
      </w:tr>
      <w:tr w:rsidR="003E2D27" w:rsidRPr="009242A8" w14:paraId="5327643C" w14:textId="77777777" w:rsidTr="00F20B13">
        <w:trPr>
          <w:trHeight w:val="259"/>
          <w:jc w:val="center"/>
        </w:trPr>
        <w:tc>
          <w:tcPr>
            <w:tcW w:w="1717" w:type="dxa"/>
          </w:tcPr>
          <w:p w14:paraId="5F8470EB"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8</w:t>
            </w:r>
          </w:p>
        </w:tc>
        <w:tc>
          <w:tcPr>
            <w:tcW w:w="1788" w:type="dxa"/>
          </w:tcPr>
          <w:p w14:paraId="76ECC2B5"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0.0087</w:t>
            </w:r>
          </w:p>
        </w:tc>
        <w:tc>
          <w:tcPr>
            <w:tcW w:w="2626" w:type="dxa"/>
          </w:tcPr>
          <w:p w14:paraId="73F683B3"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0.0227</w:t>
            </w:r>
          </w:p>
        </w:tc>
      </w:tr>
      <w:tr w:rsidR="003E2D27" w:rsidRPr="009242A8" w14:paraId="3D28C88D" w14:textId="77777777" w:rsidTr="00F20B13">
        <w:trPr>
          <w:trHeight w:val="259"/>
          <w:jc w:val="center"/>
        </w:trPr>
        <w:tc>
          <w:tcPr>
            <w:tcW w:w="1717" w:type="dxa"/>
          </w:tcPr>
          <w:p w14:paraId="293D3587"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9</w:t>
            </w:r>
          </w:p>
        </w:tc>
        <w:tc>
          <w:tcPr>
            <w:tcW w:w="1788" w:type="dxa"/>
          </w:tcPr>
          <w:p w14:paraId="2C3B4CD1"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0.0119</w:t>
            </w:r>
          </w:p>
        </w:tc>
        <w:tc>
          <w:tcPr>
            <w:tcW w:w="2626" w:type="dxa"/>
          </w:tcPr>
          <w:p w14:paraId="79FEC06B"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0.0213</w:t>
            </w:r>
          </w:p>
        </w:tc>
      </w:tr>
      <w:tr w:rsidR="003E2D27" w:rsidRPr="009242A8" w14:paraId="3D0138A1" w14:textId="77777777" w:rsidTr="00F20B13">
        <w:trPr>
          <w:trHeight w:val="259"/>
          <w:jc w:val="center"/>
        </w:trPr>
        <w:tc>
          <w:tcPr>
            <w:tcW w:w="1717" w:type="dxa"/>
          </w:tcPr>
          <w:p w14:paraId="60A2907A"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10</w:t>
            </w:r>
          </w:p>
        </w:tc>
        <w:tc>
          <w:tcPr>
            <w:tcW w:w="1788" w:type="dxa"/>
          </w:tcPr>
          <w:p w14:paraId="578D8E8E"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0.0156</w:t>
            </w:r>
          </w:p>
        </w:tc>
        <w:tc>
          <w:tcPr>
            <w:tcW w:w="2626" w:type="dxa"/>
          </w:tcPr>
          <w:p w14:paraId="6CA2CF8D" w14:textId="77777777" w:rsidR="003E2D27" w:rsidRPr="003E2D27" w:rsidRDefault="003E2D27" w:rsidP="00F20B13">
            <w:pPr>
              <w:spacing w:line="240" w:lineRule="auto"/>
              <w:jc w:val="center"/>
              <w:rPr>
                <w:rFonts w:ascii="Times New Roman" w:hAnsi="Times New Roman" w:cs="Times New Roman"/>
                <w:sz w:val="24"/>
                <w:szCs w:val="24"/>
              </w:rPr>
            </w:pPr>
            <w:r w:rsidRPr="003E2D27">
              <w:rPr>
                <w:rFonts w:ascii="Times New Roman" w:hAnsi="Times New Roman" w:cs="Times New Roman"/>
                <w:sz w:val="24"/>
                <w:szCs w:val="24"/>
              </w:rPr>
              <w:t>0.0243</w:t>
            </w:r>
          </w:p>
        </w:tc>
      </w:tr>
    </w:tbl>
    <w:p w14:paraId="624B7A4D" w14:textId="77777777" w:rsidR="003E2D27" w:rsidRPr="003E2D27" w:rsidRDefault="003E2D27" w:rsidP="003E2D27">
      <w:pPr>
        <w:tabs>
          <w:tab w:val="left" w:pos="142"/>
        </w:tabs>
        <w:spacing w:after="0" w:line="240" w:lineRule="auto"/>
        <w:ind w:firstLine="142"/>
        <w:jc w:val="both"/>
        <w:rPr>
          <w:rFonts w:ascii="Times New Roman" w:eastAsia="Calibri" w:hAnsi="Times New Roman" w:cs="Times New Roman"/>
          <w:sz w:val="24"/>
          <w:szCs w:val="24"/>
        </w:rPr>
      </w:pPr>
    </w:p>
    <w:p w14:paraId="22B573AC" w14:textId="5F147E07"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Заключение</w:t>
      </w:r>
    </w:p>
    <w:p w14:paraId="3008DCE4" w14:textId="4B6E65FF"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r w:rsidRPr="003E2D27">
        <w:rPr>
          <w:rFonts w:ascii="Times New Roman" w:eastAsia="Calibri" w:hAnsi="Times New Roman" w:cs="Times New Roman"/>
          <w:sz w:val="24"/>
          <w:szCs w:val="24"/>
        </w:rPr>
        <w:t>При анализе результатов, полученных в процессе проведения вычислительных экспериментов, можно заметить, что блочное перемежение при всех использованных длинах блока ошибок, показало лучшие результаты чем псевдослучайное перемежение.</w:t>
      </w:r>
    </w:p>
    <w:p w14:paraId="654BB423" w14:textId="244A8E04"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5B36E720" w14:textId="644D8EE3"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0E6F999F" w14:textId="6A65259A"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456071AB" w14:textId="1FF5761B"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26C09A24" w14:textId="45E6109F"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261890C9" w14:textId="17772D83"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5219C0CC" w14:textId="41063384"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25F32DE4" w14:textId="7D343C9F"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580693D3" w14:textId="0F61ED6E"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3ADE5E64" w14:textId="7FD7FC77"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1BFD4EC7" w14:textId="5FC3F159"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7B0EC0FD" w14:textId="000EAC11"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4DEBA8EB" w14:textId="64BC27AC"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214AD2F8" w14:textId="4E8C33A2"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73A5A8E3" w14:textId="354D00E8"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6628823F" w14:textId="3B198D0B"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5E44B6E3" w14:textId="0D28FEC8"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78C2E9BD" w14:textId="688DE281"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26376FF7" w14:textId="37CF2F4C"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225644E9" w14:textId="629E715D"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736FEB00" w14:textId="2797669F"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7648B2E8" w14:textId="5E04639E"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696E8F9E" w14:textId="51889DD4"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011BAA68" w14:textId="1D6509D6"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4837171B" w14:textId="047E4D47"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7C674C25" w14:textId="21E11FDA"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548FC423" w14:textId="2A6459AB"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66D0BEA0" w14:textId="712DE13B"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08267DDD" w14:textId="47B72A47"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58DDB8F6" w14:textId="4D0DA708"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1FCDCCCD" w14:textId="3536A7B8"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0CCD101E" w14:textId="31F0134F"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62219151" w14:textId="3CD0C58A"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3037154D" w14:textId="4C390077" w:rsid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p w14:paraId="41D3B8BC" w14:textId="1956B266" w:rsidR="003E2D27" w:rsidRDefault="003E2D27" w:rsidP="003E2D27">
      <w:pPr>
        <w:tabs>
          <w:tab w:val="left" w:pos="142"/>
        </w:tabs>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СПИСОК ЛИТЕРАТУРЫ</w:t>
      </w:r>
    </w:p>
    <w:p w14:paraId="2E06C182" w14:textId="11F44B89" w:rsidR="003E2D27" w:rsidRDefault="003E2D27" w:rsidP="009801B7">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2" w:name="_Hlk134179414"/>
      <w:r w:rsidRPr="00B74F63">
        <w:rPr>
          <w:rFonts w:ascii="Times New Roman" w:eastAsia="Times New Roman" w:hAnsi="Times New Roman" w:cs="Times New Roman"/>
          <w:color w:val="000000"/>
          <w:sz w:val="24"/>
          <w:szCs w:val="24"/>
          <w:lang w:eastAsia="ru-RU" w:bidi="ru-RU"/>
        </w:rPr>
        <w:t xml:space="preserve">Исакевич, В.В. </w:t>
      </w:r>
      <w:bookmarkEnd w:id="2"/>
      <w:r w:rsidRPr="00B74F63">
        <w:rPr>
          <w:rFonts w:ascii="Times New Roman" w:eastAsia="Times New Roman" w:hAnsi="Times New Roman" w:cs="Times New Roman"/>
          <w:color w:val="000000"/>
          <w:sz w:val="24"/>
          <w:szCs w:val="24"/>
          <w:lang w:eastAsia="ru-RU" w:bidi="ru-RU"/>
        </w:rPr>
        <w:t>О параметрах быстрых замираний дальнего тропосферного распространения радиоволн</w:t>
      </w:r>
      <w:r w:rsidR="009801B7">
        <w:rPr>
          <w:rFonts w:ascii="Times New Roman" w:eastAsia="Times New Roman" w:hAnsi="Times New Roman" w:cs="Times New Roman"/>
          <w:color w:val="000000"/>
          <w:sz w:val="24"/>
          <w:szCs w:val="24"/>
          <w:lang w:eastAsia="ru-RU" w:bidi="ru-RU"/>
        </w:rPr>
        <w:t xml:space="preserve">. </w:t>
      </w:r>
      <w:r w:rsidR="009801B7" w:rsidRPr="009801B7">
        <w:rPr>
          <w:rFonts w:ascii="Times New Roman" w:eastAsia="Times New Roman" w:hAnsi="Times New Roman" w:cs="Times New Roman"/>
          <w:color w:val="000000"/>
          <w:sz w:val="24"/>
          <w:szCs w:val="24"/>
          <w:lang w:eastAsia="ru-RU" w:bidi="ru-RU"/>
        </w:rPr>
        <w:t>[</w:t>
      </w:r>
      <w:r w:rsidR="009801B7">
        <w:rPr>
          <w:rFonts w:ascii="Times New Roman" w:eastAsia="Times New Roman" w:hAnsi="Times New Roman" w:cs="Times New Roman"/>
          <w:color w:val="000000"/>
          <w:sz w:val="24"/>
          <w:szCs w:val="24"/>
          <w:lang w:eastAsia="ru-RU" w:bidi="ru-RU"/>
        </w:rPr>
        <w:t>Текст</w:t>
      </w:r>
      <w:r w:rsidR="009801B7" w:rsidRPr="009801B7">
        <w:rPr>
          <w:rFonts w:ascii="Times New Roman" w:eastAsia="Times New Roman" w:hAnsi="Times New Roman" w:cs="Times New Roman"/>
          <w:color w:val="000000"/>
          <w:sz w:val="24"/>
          <w:szCs w:val="24"/>
          <w:lang w:eastAsia="ru-RU" w:bidi="ru-RU"/>
        </w:rPr>
        <w:t>]</w:t>
      </w:r>
      <w:r w:rsidR="009801B7">
        <w:rPr>
          <w:rFonts w:ascii="Times New Roman" w:eastAsia="Times New Roman" w:hAnsi="Times New Roman" w:cs="Times New Roman"/>
          <w:color w:val="000000"/>
          <w:sz w:val="24"/>
          <w:szCs w:val="24"/>
          <w:lang w:eastAsia="ru-RU" w:bidi="ru-RU"/>
        </w:rPr>
        <w:t xml:space="preserve"> </w:t>
      </w:r>
      <w:r w:rsidRPr="00B74F63">
        <w:rPr>
          <w:rFonts w:ascii="Times New Roman" w:eastAsia="Times New Roman" w:hAnsi="Times New Roman" w:cs="Times New Roman"/>
          <w:color w:val="000000"/>
          <w:sz w:val="24"/>
          <w:szCs w:val="24"/>
          <w:lang w:eastAsia="ru-RU" w:bidi="ru-RU"/>
        </w:rPr>
        <w:t xml:space="preserve">В кн.: «Повышение эффективности и надёжности РЭС»: </w:t>
      </w:r>
      <w:proofErr w:type="spellStart"/>
      <w:r w:rsidRPr="00B74F63">
        <w:rPr>
          <w:rFonts w:ascii="Times New Roman" w:eastAsia="Times New Roman" w:hAnsi="Times New Roman" w:cs="Times New Roman"/>
          <w:color w:val="000000"/>
          <w:sz w:val="24"/>
          <w:szCs w:val="24"/>
          <w:lang w:eastAsia="ru-RU" w:bidi="ru-RU"/>
        </w:rPr>
        <w:t>Межвуз</w:t>
      </w:r>
      <w:proofErr w:type="spellEnd"/>
      <w:r w:rsidRPr="00B74F63">
        <w:rPr>
          <w:rFonts w:ascii="Times New Roman" w:eastAsia="Times New Roman" w:hAnsi="Times New Roman" w:cs="Times New Roman"/>
          <w:color w:val="000000"/>
          <w:sz w:val="24"/>
          <w:szCs w:val="24"/>
          <w:lang w:eastAsia="ru-RU" w:bidi="ru-RU"/>
        </w:rPr>
        <w:t>. сб. науч. трудов. Л., ЛЭТИ. вып. 6. 37-44.</w:t>
      </w:r>
    </w:p>
    <w:p w14:paraId="7BCE62F0" w14:textId="2FA0DD56" w:rsidR="003E2D27" w:rsidRPr="00B74F63" w:rsidRDefault="003E2D27" w:rsidP="009801B7">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3" w:name="_Hlk134258198"/>
      <w:r w:rsidRPr="00B74F63">
        <w:rPr>
          <w:rFonts w:ascii="Times New Roman" w:eastAsia="Times New Roman" w:hAnsi="Times New Roman" w:cs="Times New Roman"/>
          <w:color w:val="000000"/>
          <w:sz w:val="24"/>
          <w:szCs w:val="24"/>
          <w:lang w:eastAsia="ru-RU" w:bidi="ru-RU"/>
        </w:rPr>
        <w:t>Дронов А.Е., Шадчнев В.Я., Романовский В.Т. 2001</w:t>
      </w:r>
      <w:bookmarkEnd w:id="3"/>
      <w:r w:rsidRPr="00B74F63">
        <w:rPr>
          <w:rFonts w:ascii="Times New Roman" w:eastAsia="Times New Roman" w:hAnsi="Times New Roman" w:cs="Times New Roman"/>
          <w:color w:val="000000"/>
          <w:sz w:val="24"/>
          <w:szCs w:val="24"/>
          <w:lang w:eastAsia="ru-RU" w:bidi="ru-RU"/>
        </w:rPr>
        <w:t xml:space="preserve">. Способы перемежения при помехоустойчивом кодировании. Перспективные направления развития цифровых систем передачи информации: сборник статей. М.: ГУ НПО "Специальная техника и связь" МВД России. </w:t>
      </w:r>
      <w:r w:rsidR="009801B7">
        <w:rPr>
          <w:rFonts w:ascii="Times New Roman" w:eastAsia="Times New Roman" w:hAnsi="Times New Roman" w:cs="Times New Roman"/>
          <w:color w:val="000000"/>
          <w:sz w:val="24"/>
          <w:szCs w:val="24"/>
          <w:lang w:eastAsia="ru-RU" w:bidi="ru-RU"/>
        </w:rPr>
        <w:t xml:space="preserve">С. </w:t>
      </w:r>
      <w:r w:rsidRPr="00B74F63">
        <w:rPr>
          <w:rFonts w:ascii="Times New Roman" w:eastAsia="Times New Roman" w:hAnsi="Times New Roman" w:cs="Times New Roman"/>
          <w:color w:val="000000"/>
          <w:sz w:val="24"/>
          <w:szCs w:val="24"/>
          <w:lang w:eastAsia="ru-RU" w:bidi="ru-RU"/>
        </w:rPr>
        <w:t>91-98.</w:t>
      </w:r>
    </w:p>
    <w:p w14:paraId="6D63265E" w14:textId="77777777" w:rsidR="003E2D27" w:rsidRDefault="003E2D27" w:rsidP="003E2D27">
      <w:pPr>
        <w:widowControl w:val="0"/>
        <w:tabs>
          <w:tab w:val="left" w:pos="1134"/>
        </w:tabs>
        <w:spacing w:after="0" w:line="240" w:lineRule="auto"/>
        <w:ind w:left="680" w:hanging="680"/>
        <w:jc w:val="both"/>
        <w:rPr>
          <w:rFonts w:ascii="Times New Roman" w:eastAsia="Calibri" w:hAnsi="Times New Roman" w:cs="Times New Roman"/>
          <w:sz w:val="24"/>
          <w:szCs w:val="24"/>
        </w:rPr>
      </w:pPr>
    </w:p>
    <w:p w14:paraId="5732A7E7" w14:textId="77777777" w:rsidR="003E2D27" w:rsidRPr="003E2D27" w:rsidRDefault="003E2D27" w:rsidP="003E2D27">
      <w:pPr>
        <w:tabs>
          <w:tab w:val="left" w:pos="142"/>
        </w:tabs>
        <w:spacing w:after="0" w:line="240" w:lineRule="auto"/>
        <w:ind w:firstLine="709"/>
        <w:jc w:val="both"/>
        <w:rPr>
          <w:rFonts w:ascii="Times New Roman" w:eastAsia="Calibri" w:hAnsi="Times New Roman" w:cs="Times New Roman"/>
          <w:sz w:val="24"/>
          <w:szCs w:val="24"/>
        </w:rPr>
      </w:pPr>
    </w:p>
    <w:sectPr w:rsidR="003E2D27" w:rsidRPr="003E2D27" w:rsidSect="00F324A6">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3F"/>
    <w:rsid w:val="00086B69"/>
    <w:rsid w:val="0025655B"/>
    <w:rsid w:val="0027143F"/>
    <w:rsid w:val="003412CA"/>
    <w:rsid w:val="003E2D27"/>
    <w:rsid w:val="009801B7"/>
    <w:rsid w:val="00B344FE"/>
    <w:rsid w:val="00B733F5"/>
    <w:rsid w:val="00C23EEA"/>
    <w:rsid w:val="00D464E5"/>
    <w:rsid w:val="00DA24E2"/>
    <w:rsid w:val="00F324A6"/>
    <w:rsid w:val="00F33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84E2"/>
  <w15:chartTrackingRefBased/>
  <w15:docId w15:val="{4C69C990-A942-48DA-8CB4-6F86CCE9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u w:val="single"/>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4A6"/>
    <w:rPr>
      <w:rFonts w:asciiTheme="minorHAnsi" w:hAnsiTheme="minorHAnsi" w:cstheme="minorBidi"/>
      <w:sz w:val="22"/>
      <w:szCs w:val="22"/>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E2D27"/>
    <w:pPr>
      <w:spacing w:after="0" w:line="264" w:lineRule="auto"/>
      <w:ind w:firstLine="851"/>
      <w:jc w:val="both"/>
    </w:pPr>
    <w:rPr>
      <w:rFonts w:eastAsia="Times New Roman"/>
      <w:sz w:val="20"/>
      <w:szCs w:val="20"/>
      <w:u w:val="none"/>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E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Belov</dc:creator>
  <cp:keywords/>
  <dc:description/>
  <cp:lastModifiedBy>Sergei Belov</cp:lastModifiedBy>
  <cp:revision>3</cp:revision>
  <dcterms:created xsi:type="dcterms:W3CDTF">2023-05-13T17:27:00Z</dcterms:created>
  <dcterms:modified xsi:type="dcterms:W3CDTF">2023-05-14T12:34:00Z</dcterms:modified>
</cp:coreProperties>
</file>